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4E" w:rsidRDefault="00D45B4E" w:rsidP="00D45B4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INDIKATOR KUNCI ( IKU)</w:t>
      </w:r>
    </w:p>
    <w:p w:rsidR="00D45B4E" w:rsidRDefault="00D45B4E" w:rsidP="00D45B4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DINAS LINGKUNGAN HIDUP</w:t>
      </w:r>
    </w:p>
    <w:p w:rsidR="00D45B4E" w:rsidRDefault="00D45B4E" w:rsidP="00D45B4E">
      <w:pPr>
        <w:jc w:val="center"/>
        <w:rPr>
          <w:rFonts w:ascii="Arial" w:hAnsi="Arial"/>
          <w:sz w:val="22"/>
          <w:szCs w:val="22"/>
        </w:rPr>
      </w:pPr>
    </w:p>
    <w:tbl>
      <w:tblPr>
        <w:tblStyle w:val="TableGrid"/>
        <w:tblW w:w="9747" w:type="dxa"/>
        <w:tblLayout w:type="fixed"/>
        <w:tblLook w:val="04A0"/>
      </w:tblPr>
      <w:tblGrid>
        <w:gridCol w:w="675"/>
        <w:gridCol w:w="4111"/>
        <w:gridCol w:w="3969"/>
        <w:gridCol w:w="992"/>
      </w:tblGrid>
      <w:tr w:rsidR="00D45B4E" w:rsidRPr="003A38B9" w:rsidTr="009109C7">
        <w:tc>
          <w:tcPr>
            <w:tcW w:w="675" w:type="dxa"/>
            <w:vAlign w:val="center"/>
          </w:tcPr>
          <w:p w:rsidR="00D45B4E" w:rsidRPr="003A38B9" w:rsidRDefault="00D45B4E" w:rsidP="009109C7">
            <w:pPr>
              <w:spacing w:line="0" w:lineRule="atLeast"/>
              <w:jc w:val="center"/>
              <w:rPr>
                <w:rFonts w:ascii="Bookman Old Style" w:eastAsia="Bookman Old Style" w:hAnsi="Bookman Old Style"/>
                <w:b/>
                <w:sz w:val="22"/>
                <w:szCs w:val="22"/>
              </w:rPr>
            </w:pPr>
            <w:r w:rsidRPr="003A38B9">
              <w:rPr>
                <w:rFonts w:ascii="Bookman Old Style" w:eastAsia="Bookman Old Style" w:hAnsi="Bookman Old Style"/>
                <w:b/>
                <w:sz w:val="22"/>
                <w:szCs w:val="22"/>
              </w:rPr>
              <w:t>No.</w:t>
            </w:r>
          </w:p>
        </w:tc>
        <w:tc>
          <w:tcPr>
            <w:tcW w:w="4111" w:type="dxa"/>
            <w:vAlign w:val="center"/>
          </w:tcPr>
          <w:p w:rsidR="00D45B4E" w:rsidRPr="003A38B9" w:rsidRDefault="00D45B4E" w:rsidP="009109C7">
            <w:pPr>
              <w:spacing w:line="0" w:lineRule="atLeast"/>
              <w:ind w:left="420"/>
              <w:jc w:val="center"/>
              <w:rPr>
                <w:rFonts w:ascii="Bookman Old Style" w:eastAsia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Bookman Old Style" w:hAnsi="Bookman Old Style"/>
                <w:b/>
                <w:sz w:val="22"/>
                <w:szCs w:val="22"/>
              </w:rPr>
              <w:t>INDIKATOR KUNCI</w:t>
            </w:r>
          </w:p>
        </w:tc>
        <w:tc>
          <w:tcPr>
            <w:tcW w:w="3969" w:type="dxa"/>
            <w:vAlign w:val="center"/>
          </w:tcPr>
          <w:p w:rsidR="00D45B4E" w:rsidRPr="003A38B9" w:rsidRDefault="00D45B4E" w:rsidP="009109C7">
            <w:pPr>
              <w:spacing w:line="0" w:lineRule="atLeast"/>
              <w:ind w:left="260"/>
              <w:jc w:val="center"/>
              <w:rPr>
                <w:rFonts w:ascii="Bookman Old Style" w:eastAsia="Bookman Old Style" w:hAnsi="Bookman Old Style"/>
                <w:b/>
                <w:sz w:val="22"/>
                <w:szCs w:val="22"/>
              </w:rPr>
            </w:pPr>
            <w:r w:rsidRPr="003A38B9">
              <w:rPr>
                <w:rFonts w:ascii="Bookman Old Style" w:eastAsia="Bookman Old Style" w:hAnsi="Bookman Old Style"/>
                <w:b/>
                <w:sz w:val="22"/>
                <w:szCs w:val="22"/>
              </w:rPr>
              <w:t>Indikator Kinerja</w:t>
            </w:r>
          </w:p>
        </w:tc>
        <w:tc>
          <w:tcPr>
            <w:tcW w:w="992" w:type="dxa"/>
            <w:vAlign w:val="center"/>
          </w:tcPr>
          <w:p w:rsidR="00D45B4E" w:rsidRPr="003A38B9" w:rsidRDefault="00D45B4E" w:rsidP="009109C7">
            <w:pPr>
              <w:spacing w:line="0" w:lineRule="atLeast"/>
              <w:ind w:left="-108" w:right="-22"/>
              <w:jc w:val="center"/>
              <w:rPr>
                <w:rFonts w:ascii="Bookman Old Style" w:eastAsia="Bookman Old Style" w:hAnsi="Bookman Old Style"/>
                <w:b/>
                <w:w w:val="99"/>
                <w:sz w:val="22"/>
                <w:szCs w:val="22"/>
              </w:rPr>
            </w:pPr>
            <w:r w:rsidRPr="003A38B9">
              <w:rPr>
                <w:rFonts w:ascii="Bookman Old Style" w:eastAsia="Bookman Old Style" w:hAnsi="Bookman Old Style"/>
                <w:b/>
                <w:w w:val="99"/>
                <w:sz w:val="22"/>
                <w:szCs w:val="22"/>
              </w:rPr>
              <w:t>Target</w:t>
            </w:r>
          </w:p>
          <w:p w:rsidR="00D45B4E" w:rsidRPr="003A38B9" w:rsidRDefault="00D45B4E" w:rsidP="009109C7">
            <w:pPr>
              <w:spacing w:line="0" w:lineRule="atLeast"/>
              <w:jc w:val="center"/>
              <w:rPr>
                <w:rFonts w:ascii="Bookman Old Style" w:eastAsia="Bookman Old Style" w:hAnsi="Bookman Old Style"/>
                <w:b/>
                <w:w w:val="99"/>
                <w:sz w:val="22"/>
                <w:szCs w:val="22"/>
              </w:rPr>
            </w:pPr>
            <w:r w:rsidRPr="003A38B9">
              <w:rPr>
                <w:rFonts w:ascii="Bookman Old Style" w:eastAsia="Bookman Old Style" w:hAnsi="Bookman Old Style"/>
                <w:b/>
                <w:sz w:val="22"/>
                <w:szCs w:val="22"/>
              </w:rPr>
              <w:t>(%)</w:t>
            </w:r>
          </w:p>
        </w:tc>
      </w:tr>
      <w:tr w:rsidR="00D45B4E" w:rsidRPr="003A38B9" w:rsidTr="009109C7">
        <w:tc>
          <w:tcPr>
            <w:tcW w:w="675" w:type="dxa"/>
            <w:vAlign w:val="center"/>
          </w:tcPr>
          <w:p w:rsidR="00D45B4E" w:rsidRPr="003A38B9" w:rsidRDefault="00D45B4E" w:rsidP="009109C7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3A38B9">
              <w:rPr>
                <w:rFonts w:ascii="Arial" w:eastAsia="Times New Roman" w:hAnsi="Arial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45B4E" w:rsidRPr="003A38B9" w:rsidRDefault="00D45B4E" w:rsidP="009109C7">
            <w:pPr>
              <w:spacing w:line="0" w:lineRule="atLeast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3A38B9">
              <w:rPr>
                <w:rFonts w:ascii="Arial" w:eastAsia="Times New Roman" w:hAnsi="Arial"/>
                <w:sz w:val="22"/>
                <w:szCs w:val="22"/>
              </w:rPr>
              <w:t>tercapainya indeks kualitas lingkungan hidup dan berkurangnya  pencemaran dan atau kerusakan lingkungan</w:t>
            </w:r>
          </w:p>
        </w:tc>
        <w:tc>
          <w:tcPr>
            <w:tcW w:w="3969" w:type="dxa"/>
            <w:vAlign w:val="center"/>
          </w:tcPr>
          <w:p w:rsidR="00D45B4E" w:rsidRPr="003A38B9" w:rsidRDefault="00D45B4E" w:rsidP="009109C7">
            <w:pPr>
              <w:spacing w:line="0" w:lineRule="atLeast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3A38B9">
              <w:rPr>
                <w:rFonts w:ascii="Arial" w:eastAsia="Times New Roman" w:hAnsi="Arial"/>
                <w:sz w:val="22"/>
                <w:szCs w:val="22"/>
              </w:rPr>
              <w:t>Indeks Kualitas Lingkungan Hidup</w:t>
            </w:r>
            <w:r w:rsidR="00702EC8">
              <w:rPr>
                <w:rFonts w:ascii="Arial" w:eastAsia="Times New Roman" w:hAnsi="Arial"/>
                <w:sz w:val="22"/>
                <w:szCs w:val="22"/>
              </w:rPr>
              <w:t xml:space="preserve"> penjumlahan dari Indkator air, Udara dan Tutupan Lahan </w:t>
            </w:r>
          </w:p>
        </w:tc>
        <w:tc>
          <w:tcPr>
            <w:tcW w:w="992" w:type="dxa"/>
            <w:vAlign w:val="center"/>
          </w:tcPr>
          <w:p w:rsidR="00D45B4E" w:rsidRPr="003A38B9" w:rsidRDefault="00D45B4E" w:rsidP="009109C7">
            <w:pPr>
              <w:spacing w:line="0" w:lineRule="atLeast"/>
              <w:ind w:right="80"/>
              <w:jc w:val="center"/>
              <w:rPr>
                <w:rFonts w:ascii="Arial" w:eastAsia="Bookman Old Style" w:hAnsi="Arial"/>
                <w:b/>
                <w:sz w:val="22"/>
                <w:szCs w:val="22"/>
              </w:rPr>
            </w:pPr>
            <w:r w:rsidRPr="003A38B9">
              <w:rPr>
                <w:rFonts w:ascii="Arial" w:eastAsia="Bookman Old Style" w:hAnsi="Arial"/>
                <w:b/>
                <w:sz w:val="22"/>
                <w:szCs w:val="22"/>
              </w:rPr>
              <w:t>79</w:t>
            </w:r>
          </w:p>
        </w:tc>
      </w:tr>
      <w:tr w:rsidR="00D45B4E" w:rsidRPr="003A38B9" w:rsidTr="009109C7">
        <w:tc>
          <w:tcPr>
            <w:tcW w:w="675" w:type="dxa"/>
            <w:vAlign w:val="center"/>
          </w:tcPr>
          <w:p w:rsidR="00D45B4E" w:rsidRPr="003A38B9" w:rsidRDefault="00D45B4E" w:rsidP="009109C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A38B9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D45B4E" w:rsidRPr="003A38B9" w:rsidRDefault="00D45B4E" w:rsidP="009109C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3A38B9">
              <w:rPr>
                <w:rFonts w:ascii="Arial" w:hAnsi="Arial"/>
                <w:color w:val="000000"/>
                <w:sz w:val="22"/>
                <w:szCs w:val="22"/>
              </w:rPr>
              <w:t>Meningkatnya sekolah yang melaksanakan upaya pengelolaan lingkungan hidup</w:t>
            </w:r>
          </w:p>
        </w:tc>
        <w:tc>
          <w:tcPr>
            <w:tcW w:w="3969" w:type="dxa"/>
            <w:vAlign w:val="center"/>
          </w:tcPr>
          <w:p w:rsidR="00D45B4E" w:rsidRPr="003A38B9" w:rsidRDefault="00D45B4E" w:rsidP="009109C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3A38B9">
              <w:rPr>
                <w:rFonts w:ascii="Arial" w:hAnsi="Arial"/>
                <w:color w:val="000000"/>
                <w:sz w:val="22"/>
                <w:szCs w:val="22"/>
              </w:rPr>
              <w:t>Persentase Sekolah Adiwiyata</w:t>
            </w:r>
            <w:r w:rsidR="00702EC8">
              <w:rPr>
                <w:rFonts w:ascii="Arial" w:hAnsi="Arial"/>
                <w:color w:val="000000"/>
                <w:sz w:val="22"/>
                <w:szCs w:val="22"/>
              </w:rPr>
              <w:t xml:space="preserve"> dengan Formula Jumlah Sekolah yang ikut Sekolah Adywiyata di bagi Jumlah Sekolah yang Lolos di Kali 100 %</w:t>
            </w:r>
          </w:p>
        </w:tc>
        <w:tc>
          <w:tcPr>
            <w:tcW w:w="992" w:type="dxa"/>
            <w:vAlign w:val="center"/>
          </w:tcPr>
          <w:p w:rsidR="00D45B4E" w:rsidRPr="003A38B9" w:rsidRDefault="00D45B4E" w:rsidP="009109C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3A38B9">
              <w:rPr>
                <w:rFonts w:ascii="Arial" w:hAnsi="Arial"/>
                <w:color w:val="000000"/>
                <w:sz w:val="22"/>
                <w:szCs w:val="22"/>
              </w:rPr>
              <w:t>23.63</w:t>
            </w:r>
          </w:p>
        </w:tc>
      </w:tr>
      <w:tr w:rsidR="00D45B4E" w:rsidRPr="003A38B9" w:rsidTr="009109C7">
        <w:trPr>
          <w:trHeight w:val="544"/>
        </w:trPr>
        <w:tc>
          <w:tcPr>
            <w:tcW w:w="675" w:type="dxa"/>
            <w:vMerge w:val="restart"/>
            <w:vAlign w:val="center"/>
          </w:tcPr>
          <w:p w:rsidR="00D45B4E" w:rsidRPr="003A38B9" w:rsidRDefault="00D45B4E" w:rsidP="009109C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A38B9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  <w:vAlign w:val="center"/>
          </w:tcPr>
          <w:p w:rsidR="00D45B4E" w:rsidRPr="003A38B9" w:rsidRDefault="00D45B4E" w:rsidP="009109C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3A38B9">
              <w:rPr>
                <w:rFonts w:ascii="Arial" w:hAnsi="Arial"/>
                <w:color w:val="000000"/>
                <w:sz w:val="22"/>
                <w:szCs w:val="22"/>
              </w:rPr>
              <w:t xml:space="preserve">Meningkatnya perilaku masyarakat dan pelaku usaha yang peduli pada lingkungan </w:t>
            </w:r>
          </w:p>
        </w:tc>
        <w:tc>
          <w:tcPr>
            <w:tcW w:w="3969" w:type="dxa"/>
            <w:vAlign w:val="center"/>
          </w:tcPr>
          <w:p w:rsidR="00D45B4E" w:rsidRPr="003A38B9" w:rsidRDefault="00D45B4E" w:rsidP="009109C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3A38B9">
              <w:rPr>
                <w:rFonts w:ascii="Arial" w:hAnsi="Arial"/>
                <w:color w:val="000000"/>
                <w:sz w:val="22"/>
                <w:szCs w:val="22"/>
              </w:rPr>
              <w:t>Prosentase Lembaga Masyarakat peduli lingkungan</w:t>
            </w:r>
          </w:p>
        </w:tc>
        <w:tc>
          <w:tcPr>
            <w:tcW w:w="992" w:type="dxa"/>
            <w:vAlign w:val="center"/>
          </w:tcPr>
          <w:p w:rsidR="00D45B4E" w:rsidRPr="003A38B9" w:rsidRDefault="00D45B4E" w:rsidP="009109C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3A38B9"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</w:tr>
      <w:tr w:rsidR="00D45B4E" w:rsidRPr="003A38B9" w:rsidTr="009109C7">
        <w:trPr>
          <w:trHeight w:val="850"/>
        </w:trPr>
        <w:tc>
          <w:tcPr>
            <w:tcW w:w="675" w:type="dxa"/>
            <w:vMerge/>
            <w:vAlign w:val="center"/>
          </w:tcPr>
          <w:p w:rsidR="00D45B4E" w:rsidRPr="003A38B9" w:rsidRDefault="00D45B4E" w:rsidP="009109C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D45B4E" w:rsidRPr="003A38B9" w:rsidRDefault="00D45B4E" w:rsidP="009109C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45B4E" w:rsidRPr="003A38B9" w:rsidRDefault="00D45B4E" w:rsidP="009109C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3A38B9">
              <w:rPr>
                <w:rFonts w:ascii="Arial" w:hAnsi="Arial"/>
                <w:color w:val="000000"/>
                <w:sz w:val="22"/>
                <w:szCs w:val="22"/>
              </w:rPr>
              <w:t>Prosentase Pelaku Usaha yang melaksanakan Pengelolaan dan Pemantauan Lingkungan</w:t>
            </w:r>
          </w:p>
        </w:tc>
        <w:tc>
          <w:tcPr>
            <w:tcW w:w="992" w:type="dxa"/>
            <w:vAlign w:val="center"/>
          </w:tcPr>
          <w:p w:rsidR="00D45B4E" w:rsidRPr="003A38B9" w:rsidRDefault="00D45B4E" w:rsidP="009109C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3A38B9"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</w:tr>
      <w:tr w:rsidR="00D45B4E" w:rsidRPr="003A38B9" w:rsidTr="009109C7">
        <w:trPr>
          <w:trHeight w:val="565"/>
        </w:trPr>
        <w:tc>
          <w:tcPr>
            <w:tcW w:w="675" w:type="dxa"/>
            <w:vAlign w:val="center"/>
          </w:tcPr>
          <w:p w:rsidR="00D45B4E" w:rsidRPr="003A38B9" w:rsidRDefault="00D45B4E" w:rsidP="009109C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A38B9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D45B4E" w:rsidRPr="003A38B9" w:rsidRDefault="00D45B4E" w:rsidP="009109C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3A38B9">
              <w:rPr>
                <w:rFonts w:ascii="Arial" w:hAnsi="Arial"/>
                <w:color w:val="000000"/>
                <w:sz w:val="22"/>
                <w:szCs w:val="22"/>
              </w:rPr>
              <w:t>Meningkatnya jumlah badan air yang dipantau kualitasnya</w:t>
            </w:r>
          </w:p>
        </w:tc>
        <w:tc>
          <w:tcPr>
            <w:tcW w:w="3969" w:type="dxa"/>
            <w:vAlign w:val="center"/>
          </w:tcPr>
          <w:p w:rsidR="00D45B4E" w:rsidRPr="003A38B9" w:rsidRDefault="00D45B4E" w:rsidP="009109C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3A38B9">
              <w:rPr>
                <w:rFonts w:ascii="Arial" w:hAnsi="Arial"/>
                <w:color w:val="000000"/>
                <w:sz w:val="22"/>
                <w:szCs w:val="22"/>
              </w:rPr>
              <w:t xml:space="preserve">Jumlah badan air yang dipantau </w:t>
            </w:r>
          </w:p>
        </w:tc>
        <w:tc>
          <w:tcPr>
            <w:tcW w:w="992" w:type="dxa"/>
            <w:vAlign w:val="center"/>
          </w:tcPr>
          <w:p w:rsidR="00D45B4E" w:rsidRPr="003A38B9" w:rsidRDefault="00702EC8" w:rsidP="009109C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</w:tr>
      <w:tr w:rsidR="00D45B4E" w:rsidRPr="003A38B9" w:rsidTr="009109C7">
        <w:trPr>
          <w:trHeight w:val="687"/>
        </w:trPr>
        <w:tc>
          <w:tcPr>
            <w:tcW w:w="675" w:type="dxa"/>
            <w:vAlign w:val="center"/>
          </w:tcPr>
          <w:p w:rsidR="00D45B4E" w:rsidRPr="003A38B9" w:rsidRDefault="00D45B4E" w:rsidP="009109C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A38B9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:rsidR="00D45B4E" w:rsidRPr="003A38B9" w:rsidRDefault="00D45B4E" w:rsidP="009109C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3A38B9">
              <w:rPr>
                <w:rFonts w:ascii="Arial" w:hAnsi="Arial"/>
                <w:color w:val="000000"/>
                <w:sz w:val="22"/>
                <w:szCs w:val="22"/>
              </w:rPr>
              <w:t>Meningkatnya kawasan yang dipantau kualitas udaranya</w:t>
            </w:r>
          </w:p>
        </w:tc>
        <w:tc>
          <w:tcPr>
            <w:tcW w:w="3969" w:type="dxa"/>
            <w:vAlign w:val="center"/>
          </w:tcPr>
          <w:p w:rsidR="00D45B4E" w:rsidRPr="003A38B9" w:rsidRDefault="00D45B4E" w:rsidP="009109C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3A38B9">
              <w:rPr>
                <w:rFonts w:ascii="Arial" w:hAnsi="Arial"/>
                <w:color w:val="000000"/>
                <w:sz w:val="22"/>
                <w:szCs w:val="22"/>
              </w:rPr>
              <w:t xml:space="preserve">Jumlah Kawasan yang dipantau kualitas udara ambient </w:t>
            </w:r>
          </w:p>
        </w:tc>
        <w:tc>
          <w:tcPr>
            <w:tcW w:w="992" w:type="dxa"/>
            <w:vAlign w:val="center"/>
          </w:tcPr>
          <w:p w:rsidR="00D45B4E" w:rsidRPr="003A38B9" w:rsidRDefault="00702EC8" w:rsidP="009109C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</w:tr>
      <w:tr w:rsidR="00D45B4E" w:rsidRPr="003A38B9" w:rsidTr="009109C7">
        <w:trPr>
          <w:trHeight w:val="569"/>
        </w:trPr>
        <w:tc>
          <w:tcPr>
            <w:tcW w:w="675" w:type="dxa"/>
            <w:vAlign w:val="center"/>
          </w:tcPr>
          <w:p w:rsidR="00D45B4E" w:rsidRPr="003A38B9" w:rsidRDefault="00D45B4E" w:rsidP="009109C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A38B9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center"/>
          </w:tcPr>
          <w:p w:rsidR="00D45B4E" w:rsidRPr="003A38B9" w:rsidRDefault="00D45B4E" w:rsidP="009109C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3A38B9">
              <w:rPr>
                <w:rFonts w:ascii="Arial" w:hAnsi="Arial"/>
                <w:color w:val="000000"/>
                <w:sz w:val="22"/>
                <w:szCs w:val="22"/>
              </w:rPr>
              <w:t>Meningkatnya kegiatan pengawasan terhadap pelaksanaan Izin Lingkungan</w:t>
            </w:r>
          </w:p>
        </w:tc>
        <w:tc>
          <w:tcPr>
            <w:tcW w:w="3969" w:type="dxa"/>
            <w:vAlign w:val="center"/>
          </w:tcPr>
          <w:p w:rsidR="00D45B4E" w:rsidRPr="003A38B9" w:rsidRDefault="00D45B4E" w:rsidP="009109C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3A38B9">
              <w:rPr>
                <w:rFonts w:ascii="Arial" w:hAnsi="Arial"/>
                <w:color w:val="000000"/>
                <w:sz w:val="22"/>
                <w:szCs w:val="22"/>
              </w:rPr>
              <w:t xml:space="preserve">prosentase jumlah usaha yang diawasi </w:t>
            </w:r>
          </w:p>
        </w:tc>
        <w:tc>
          <w:tcPr>
            <w:tcW w:w="992" w:type="dxa"/>
            <w:vAlign w:val="center"/>
          </w:tcPr>
          <w:p w:rsidR="00D45B4E" w:rsidRPr="003A38B9" w:rsidRDefault="00D45B4E" w:rsidP="009109C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3A38B9"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</w:tr>
      <w:tr w:rsidR="00D45B4E" w:rsidRPr="003A38B9" w:rsidTr="009109C7">
        <w:trPr>
          <w:trHeight w:val="566"/>
        </w:trPr>
        <w:tc>
          <w:tcPr>
            <w:tcW w:w="675" w:type="dxa"/>
            <w:vMerge w:val="restart"/>
            <w:vAlign w:val="center"/>
          </w:tcPr>
          <w:p w:rsidR="00D45B4E" w:rsidRPr="003A38B9" w:rsidRDefault="00D45B4E" w:rsidP="009109C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A38B9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4111" w:type="dxa"/>
            <w:vMerge w:val="restart"/>
            <w:vAlign w:val="center"/>
          </w:tcPr>
          <w:p w:rsidR="00D45B4E" w:rsidRPr="003A38B9" w:rsidRDefault="00D45B4E" w:rsidP="009109C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A38B9">
              <w:rPr>
                <w:rFonts w:ascii="Arial" w:hAnsi="Arial"/>
                <w:sz w:val="22"/>
                <w:szCs w:val="22"/>
              </w:rPr>
              <w:t>Meningkatnya kualitas pengelolaan persampahan dan limbah B3</w:t>
            </w:r>
          </w:p>
        </w:tc>
        <w:tc>
          <w:tcPr>
            <w:tcW w:w="3969" w:type="dxa"/>
            <w:vAlign w:val="center"/>
          </w:tcPr>
          <w:p w:rsidR="00D45B4E" w:rsidRPr="003A38B9" w:rsidRDefault="00D45B4E" w:rsidP="009109C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A38B9">
              <w:rPr>
                <w:rFonts w:ascii="Arial" w:hAnsi="Arial"/>
                <w:sz w:val="22"/>
                <w:szCs w:val="22"/>
              </w:rPr>
              <w:t>Persentase sampah yang ditangani oleh  pemerintah</w:t>
            </w:r>
          </w:p>
        </w:tc>
        <w:tc>
          <w:tcPr>
            <w:tcW w:w="992" w:type="dxa"/>
            <w:vAlign w:val="center"/>
          </w:tcPr>
          <w:p w:rsidR="00D45B4E" w:rsidRPr="003A38B9" w:rsidRDefault="00D45B4E" w:rsidP="009109C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A38B9">
              <w:rPr>
                <w:rFonts w:ascii="Arial" w:hAnsi="Arial"/>
                <w:sz w:val="22"/>
                <w:szCs w:val="22"/>
              </w:rPr>
              <w:t>16</w:t>
            </w:r>
          </w:p>
        </w:tc>
      </w:tr>
      <w:tr w:rsidR="00D45B4E" w:rsidRPr="003A38B9" w:rsidTr="009109C7">
        <w:trPr>
          <w:trHeight w:val="833"/>
        </w:trPr>
        <w:tc>
          <w:tcPr>
            <w:tcW w:w="675" w:type="dxa"/>
            <w:vMerge/>
            <w:vAlign w:val="center"/>
          </w:tcPr>
          <w:p w:rsidR="00D45B4E" w:rsidRPr="003A38B9" w:rsidRDefault="00D45B4E" w:rsidP="009109C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D45B4E" w:rsidRPr="003A38B9" w:rsidRDefault="00D45B4E" w:rsidP="009109C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45B4E" w:rsidRPr="003A38B9" w:rsidRDefault="00D45B4E" w:rsidP="009109C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A38B9">
              <w:rPr>
                <w:rFonts w:ascii="Arial" w:hAnsi="Arial"/>
                <w:sz w:val="22"/>
                <w:szCs w:val="22"/>
              </w:rPr>
              <w:t xml:space="preserve">prosentase pengurangan sampah yang dilakukan oleh masyarakat dan Pelaku usaha </w:t>
            </w:r>
          </w:p>
        </w:tc>
        <w:tc>
          <w:tcPr>
            <w:tcW w:w="992" w:type="dxa"/>
            <w:vAlign w:val="center"/>
          </w:tcPr>
          <w:p w:rsidR="00D45B4E" w:rsidRPr="003A38B9" w:rsidRDefault="00D45B4E" w:rsidP="009109C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A38B9">
              <w:rPr>
                <w:rFonts w:ascii="Arial" w:hAnsi="Arial"/>
                <w:sz w:val="22"/>
                <w:szCs w:val="22"/>
              </w:rPr>
              <w:t>10.21</w:t>
            </w:r>
          </w:p>
        </w:tc>
      </w:tr>
      <w:tr w:rsidR="00D45B4E" w:rsidRPr="003A38B9" w:rsidTr="009109C7">
        <w:trPr>
          <w:trHeight w:val="825"/>
        </w:trPr>
        <w:tc>
          <w:tcPr>
            <w:tcW w:w="675" w:type="dxa"/>
            <w:vAlign w:val="center"/>
          </w:tcPr>
          <w:p w:rsidR="00D45B4E" w:rsidRPr="003A38B9" w:rsidRDefault="00D45B4E" w:rsidP="009109C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A38B9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111" w:type="dxa"/>
            <w:vAlign w:val="center"/>
          </w:tcPr>
          <w:p w:rsidR="00D45B4E" w:rsidRPr="003A38B9" w:rsidRDefault="00D45B4E" w:rsidP="009109C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3A38B9">
              <w:rPr>
                <w:rFonts w:ascii="Arial" w:hAnsi="Arial"/>
                <w:color w:val="000000"/>
                <w:sz w:val="22"/>
                <w:szCs w:val="22"/>
              </w:rPr>
              <w:t>Meningkatnya luasan ruang terbuka hijau kawasan perkotaan</w:t>
            </w:r>
          </w:p>
        </w:tc>
        <w:tc>
          <w:tcPr>
            <w:tcW w:w="3969" w:type="dxa"/>
            <w:vAlign w:val="bottom"/>
          </w:tcPr>
          <w:p w:rsidR="00D45B4E" w:rsidRPr="003A38B9" w:rsidRDefault="00D45B4E" w:rsidP="009109C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3A38B9">
              <w:rPr>
                <w:rFonts w:ascii="Arial" w:hAnsi="Arial"/>
                <w:color w:val="000000"/>
                <w:sz w:val="22"/>
                <w:szCs w:val="22"/>
              </w:rPr>
              <w:t xml:space="preserve">Persentase Tersedianya luasan RTH publik sebesar 20% dari luas wilayah kota/ kawasan perkotaan  </w:t>
            </w:r>
          </w:p>
        </w:tc>
        <w:tc>
          <w:tcPr>
            <w:tcW w:w="992" w:type="dxa"/>
            <w:vAlign w:val="center"/>
          </w:tcPr>
          <w:p w:rsidR="00D45B4E" w:rsidRPr="003A38B9" w:rsidRDefault="00D45B4E" w:rsidP="009109C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3A38B9">
              <w:rPr>
                <w:rFonts w:cs="Calibri"/>
                <w:color w:val="000000"/>
                <w:sz w:val="22"/>
                <w:szCs w:val="22"/>
              </w:rPr>
              <w:t>12</w:t>
            </w:r>
          </w:p>
        </w:tc>
      </w:tr>
      <w:tr w:rsidR="00D45B4E" w:rsidRPr="003A38B9" w:rsidTr="009109C7">
        <w:trPr>
          <w:trHeight w:val="709"/>
        </w:trPr>
        <w:tc>
          <w:tcPr>
            <w:tcW w:w="675" w:type="dxa"/>
            <w:vAlign w:val="center"/>
          </w:tcPr>
          <w:p w:rsidR="00D45B4E" w:rsidRPr="003A38B9" w:rsidRDefault="00D45B4E" w:rsidP="009109C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A38B9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4111" w:type="dxa"/>
            <w:vAlign w:val="center"/>
          </w:tcPr>
          <w:p w:rsidR="00D45B4E" w:rsidRPr="003A38B9" w:rsidRDefault="00D45B4E" w:rsidP="009109C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3A38B9">
              <w:rPr>
                <w:rFonts w:ascii="Arial" w:hAnsi="Arial"/>
                <w:color w:val="000000"/>
                <w:sz w:val="22"/>
                <w:szCs w:val="22"/>
              </w:rPr>
              <w:t>Meningkatnya luasan ruang terbuka hijau  privat</w:t>
            </w:r>
          </w:p>
        </w:tc>
        <w:tc>
          <w:tcPr>
            <w:tcW w:w="3969" w:type="dxa"/>
            <w:vAlign w:val="center"/>
          </w:tcPr>
          <w:p w:rsidR="00D45B4E" w:rsidRPr="003A38B9" w:rsidRDefault="00D45B4E" w:rsidP="009109C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3A38B9">
              <w:rPr>
                <w:rFonts w:ascii="Arial" w:hAnsi="Arial"/>
                <w:color w:val="000000"/>
                <w:sz w:val="22"/>
                <w:szCs w:val="22"/>
              </w:rPr>
              <w:t>Persentase Tersedianya luasan RTH Privat sebesar 10% dari luas wilayah</w:t>
            </w:r>
          </w:p>
        </w:tc>
        <w:tc>
          <w:tcPr>
            <w:tcW w:w="992" w:type="dxa"/>
            <w:vAlign w:val="center"/>
          </w:tcPr>
          <w:p w:rsidR="00D45B4E" w:rsidRPr="003A38B9" w:rsidRDefault="00D45B4E" w:rsidP="009109C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3A38B9"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</w:tr>
    </w:tbl>
    <w:p w:rsidR="00D45B4E" w:rsidRDefault="00D45B4E" w:rsidP="00D45B4E">
      <w:pPr>
        <w:jc w:val="center"/>
        <w:rPr>
          <w:rFonts w:ascii="Arial" w:hAnsi="Arial"/>
          <w:sz w:val="22"/>
          <w:szCs w:val="22"/>
        </w:rPr>
      </w:pPr>
    </w:p>
    <w:p w:rsidR="00D45B4E" w:rsidRDefault="00D45B4E" w:rsidP="00D45B4E">
      <w:pPr>
        <w:jc w:val="center"/>
        <w:rPr>
          <w:rFonts w:ascii="Arial" w:hAnsi="Arial"/>
          <w:sz w:val="22"/>
          <w:szCs w:val="22"/>
        </w:rPr>
      </w:pPr>
    </w:p>
    <w:p w:rsidR="00D45B4E" w:rsidRPr="003A38B9" w:rsidRDefault="00D45B4E" w:rsidP="00D45B4E">
      <w:pPr>
        <w:widowControl w:val="0"/>
        <w:autoSpaceDE w:val="0"/>
        <w:autoSpaceDN w:val="0"/>
        <w:adjustRightInd w:val="0"/>
        <w:ind w:left="5040"/>
        <w:jc w:val="both"/>
        <w:rPr>
          <w:rFonts w:ascii="Arial" w:hAnsi="Arial"/>
          <w:sz w:val="22"/>
          <w:szCs w:val="22"/>
        </w:rPr>
      </w:pPr>
      <w:r w:rsidRPr="003A38B9">
        <w:rPr>
          <w:rFonts w:ascii="Arial" w:hAnsi="Arial"/>
          <w:sz w:val="22"/>
          <w:szCs w:val="22"/>
          <w:lang w:val="sv-SE"/>
        </w:rPr>
        <w:t xml:space="preserve">Purwodadi,  </w:t>
      </w:r>
      <w:r w:rsidRPr="003A38B9">
        <w:rPr>
          <w:rFonts w:ascii="Arial" w:hAnsi="Arial"/>
          <w:sz w:val="22"/>
          <w:szCs w:val="22"/>
        </w:rPr>
        <w:t xml:space="preserve">     Pebruari 2019</w:t>
      </w:r>
    </w:p>
    <w:p w:rsidR="00D45B4E" w:rsidRPr="003A38B9" w:rsidRDefault="00D45B4E" w:rsidP="00D45B4E">
      <w:pPr>
        <w:rPr>
          <w:rFonts w:ascii="Arial" w:hAnsi="Arial"/>
          <w:sz w:val="22"/>
          <w:szCs w:val="22"/>
        </w:rPr>
      </w:pPr>
    </w:p>
    <w:p w:rsidR="00D45B4E" w:rsidRPr="003A38B9" w:rsidRDefault="00D45B4E" w:rsidP="00D45B4E">
      <w:pPr>
        <w:widowControl w:val="0"/>
        <w:autoSpaceDE w:val="0"/>
        <w:autoSpaceDN w:val="0"/>
        <w:adjustRightInd w:val="0"/>
        <w:ind w:left="3600"/>
        <w:jc w:val="center"/>
        <w:rPr>
          <w:rFonts w:ascii="Arial" w:hAnsi="Arial"/>
          <w:sz w:val="22"/>
          <w:szCs w:val="22"/>
        </w:rPr>
      </w:pPr>
      <w:r w:rsidRPr="003A38B9">
        <w:rPr>
          <w:rFonts w:ascii="Arial" w:hAnsi="Arial"/>
          <w:sz w:val="22"/>
          <w:szCs w:val="22"/>
        </w:rPr>
        <w:t>Kepala Dinas Lingkungan Hidup</w:t>
      </w:r>
    </w:p>
    <w:p w:rsidR="00D45B4E" w:rsidRPr="003A38B9" w:rsidRDefault="00D45B4E" w:rsidP="00D45B4E">
      <w:pPr>
        <w:widowControl w:val="0"/>
        <w:autoSpaceDE w:val="0"/>
        <w:autoSpaceDN w:val="0"/>
        <w:adjustRightInd w:val="0"/>
        <w:ind w:left="3600"/>
        <w:jc w:val="center"/>
        <w:rPr>
          <w:rFonts w:ascii="Arial" w:hAnsi="Arial"/>
          <w:sz w:val="22"/>
          <w:szCs w:val="22"/>
        </w:rPr>
      </w:pPr>
      <w:r w:rsidRPr="003A38B9">
        <w:rPr>
          <w:rFonts w:ascii="Arial" w:hAnsi="Arial"/>
          <w:sz w:val="22"/>
          <w:szCs w:val="22"/>
        </w:rPr>
        <w:t>Kabupaten Grobogan</w:t>
      </w:r>
    </w:p>
    <w:p w:rsidR="00D45B4E" w:rsidRPr="003A38B9" w:rsidRDefault="00D45B4E" w:rsidP="00D45B4E">
      <w:pPr>
        <w:widowControl w:val="0"/>
        <w:autoSpaceDE w:val="0"/>
        <w:autoSpaceDN w:val="0"/>
        <w:adjustRightInd w:val="0"/>
        <w:ind w:left="3600"/>
        <w:jc w:val="center"/>
        <w:rPr>
          <w:rFonts w:ascii="Arial" w:hAnsi="Arial"/>
          <w:sz w:val="22"/>
          <w:szCs w:val="22"/>
        </w:rPr>
      </w:pPr>
    </w:p>
    <w:p w:rsidR="00D45B4E" w:rsidRPr="003A38B9" w:rsidRDefault="00D45B4E" w:rsidP="00D45B4E">
      <w:pPr>
        <w:widowControl w:val="0"/>
        <w:autoSpaceDE w:val="0"/>
        <w:autoSpaceDN w:val="0"/>
        <w:adjustRightInd w:val="0"/>
        <w:ind w:left="3600"/>
        <w:jc w:val="center"/>
        <w:rPr>
          <w:rFonts w:ascii="Arial" w:hAnsi="Arial"/>
          <w:sz w:val="22"/>
          <w:szCs w:val="22"/>
        </w:rPr>
      </w:pPr>
    </w:p>
    <w:p w:rsidR="00D45B4E" w:rsidRPr="003A38B9" w:rsidRDefault="00D45B4E" w:rsidP="00D45B4E">
      <w:pPr>
        <w:widowControl w:val="0"/>
        <w:autoSpaceDE w:val="0"/>
        <w:autoSpaceDN w:val="0"/>
        <w:adjustRightInd w:val="0"/>
        <w:ind w:left="3600"/>
        <w:jc w:val="center"/>
        <w:rPr>
          <w:rFonts w:ascii="Arial" w:hAnsi="Arial"/>
          <w:sz w:val="22"/>
          <w:szCs w:val="22"/>
        </w:rPr>
      </w:pPr>
    </w:p>
    <w:p w:rsidR="00D45B4E" w:rsidRPr="003A38B9" w:rsidRDefault="00D45B4E" w:rsidP="00D45B4E">
      <w:pPr>
        <w:widowControl w:val="0"/>
        <w:autoSpaceDE w:val="0"/>
        <w:autoSpaceDN w:val="0"/>
        <w:adjustRightInd w:val="0"/>
        <w:ind w:left="3600"/>
        <w:jc w:val="center"/>
        <w:rPr>
          <w:rFonts w:ascii="Arial" w:hAnsi="Arial"/>
          <w:sz w:val="22"/>
          <w:szCs w:val="22"/>
        </w:rPr>
      </w:pPr>
    </w:p>
    <w:p w:rsidR="00D45B4E" w:rsidRPr="003A38B9" w:rsidRDefault="00D45B4E" w:rsidP="00D45B4E">
      <w:pPr>
        <w:widowControl w:val="0"/>
        <w:autoSpaceDE w:val="0"/>
        <w:autoSpaceDN w:val="0"/>
        <w:adjustRightInd w:val="0"/>
        <w:ind w:left="3600"/>
        <w:jc w:val="center"/>
        <w:rPr>
          <w:rFonts w:ascii="Arial" w:hAnsi="Arial"/>
          <w:b/>
          <w:sz w:val="22"/>
          <w:szCs w:val="22"/>
          <w:u w:val="single"/>
        </w:rPr>
      </w:pPr>
      <w:r w:rsidRPr="003A38B9">
        <w:rPr>
          <w:rFonts w:ascii="Arial" w:hAnsi="Arial"/>
          <w:b/>
          <w:sz w:val="22"/>
          <w:szCs w:val="22"/>
          <w:u w:val="single"/>
        </w:rPr>
        <w:t>NUGROHO AGUS PRASTOWO, SH, MH</w:t>
      </w:r>
    </w:p>
    <w:p w:rsidR="00D45B4E" w:rsidRDefault="00D45B4E" w:rsidP="00D45B4E">
      <w:pPr>
        <w:ind w:left="4320"/>
        <w:jc w:val="center"/>
        <w:rPr>
          <w:rFonts w:ascii="Arial" w:hAnsi="Arial"/>
          <w:sz w:val="22"/>
          <w:szCs w:val="22"/>
        </w:rPr>
      </w:pPr>
      <w:r w:rsidRPr="003A38B9">
        <w:rPr>
          <w:rFonts w:ascii="Arial" w:hAnsi="Arial"/>
          <w:sz w:val="22"/>
          <w:szCs w:val="22"/>
        </w:rPr>
        <w:t>NIP. 19630805 198709 1 001</w:t>
      </w:r>
    </w:p>
    <w:p w:rsidR="00D45B4E" w:rsidRPr="003A38B9" w:rsidRDefault="00D45B4E" w:rsidP="00D45B4E">
      <w:pPr>
        <w:jc w:val="center"/>
        <w:rPr>
          <w:rFonts w:ascii="Arial" w:hAnsi="Arial"/>
          <w:sz w:val="22"/>
          <w:szCs w:val="22"/>
        </w:rPr>
      </w:pPr>
    </w:p>
    <w:sectPr w:rsidR="00D45B4E" w:rsidRPr="003A38B9" w:rsidSect="00F1733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17339"/>
    <w:rsid w:val="000955D6"/>
    <w:rsid w:val="00111563"/>
    <w:rsid w:val="003765F4"/>
    <w:rsid w:val="003A38B9"/>
    <w:rsid w:val="0042024A"/>
    <w:rsid w:val="006052C5"/>
    <w:rsid w:val="00664B1E"/>
    <w:rsid w:val="00702EC8"/>
    <w:rsid w:val="00974389"/>
    <w:rsid w:val="00D417E3"/>
    <w:rsid w:val="00D45B4E"/>
    <w:rsid w:val="00EC6FC7"/>
    <w:rsid w:val="00F1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39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kepala,Colorful List - Accent 11,sub de titre 4,ANNEX,List Paragraph1,SUB BAB2,TABEL,ListKebijakan,susub,Body Text Char1,Char Char2,List Paragraph2"/>
    <w:basedOn w:val="Normal"/>
    <w:link w:val="ListParagraphChar"/>
    <w:uiPriority w:val="34"/>
    <w:qFormat/>
    <w:rsid w:val="003A38B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kepala Char,Colorful List - Accent 11 Char,sub de titre 4 Char,ANNEX Char,List Paragraph1 Char,SUB BAB2 Char,TABEL Char,ListKebijakan Char,susub Char,Body Text Char1 Char,Char Char2 Char,List Paragraph2 Char"/>
    <w:link w:val="ListParagraph"/>
    <w:uiPriority w:val="34"/>
    <w:locked/>
    <w:rsid w:val="003A38B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Perencanaan</cp:lastModifiedBy>
  <cp:revision>4</cp:revision>
  <dcterms:created xsi:type="dcterms:W3CDTF">2019-08-10T03:35:00Z</dcterms:created>
  <dcterms:modified xsi:type="dcterms:W3CDTF">2019-08-10T03:45:00Z</dcterms:modified>
</cp:coreProperties>
</file>